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AV Control Processor Type 4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Basis of Design Control Processor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Control Processor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DIN-AP4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F93D07B6_4DB9_4344_94C3_7B4D8DF80652"/>
      <w:bookmarkStart w:id="3" w:name="CONTROL_PROCESSOR_TYPE_4_DIN_AP4"/>
      <w:bookmarkStart w:id="4" w:name="BKM_DC7E1887_9CDE_4763_8F88_8413528BA620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7" w:name="PRODUCTS"/>
      <w:bookmarkStart w:id="8" w:name="BKM_AC0688D3_D110_414C_AE4A_3691DDFCD0CD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9" w:name="BKM_4997AF75_ED77_4366_A0C0_B37EBCDFEFE3"/>
      <w:r>
        <w:rPr>
          <w:rFonts w:ascii="Calibri" w:eastAsia="Calibri" w:hAnsi="Calibri" w:cs="Calibri"/>
          <w:sz w:val="20"/>
          <w:szCs w:val="20"/>
          <w:b/>
        </w:rPr>
        <w:t xml:space="preserve">AV Control Processor Type 4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" w:name="BKM_D05186B4_A9DE_42B1_864A_3084EBADB559"/>
      <w:r>
        <w:rPr>
          <w:rFonts w:ascii="Calibri" w:eastAsia="Calibri" w:hAnsi="Calibri" w:cs="Calibri"/>
          <w:sz w:val="20"/>
          <w:szCs w:val="20"/>
        </w:rPr>
        <w:t xml:space="preserve">Basis of Design Control Processor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" w:name="BKM_DE16F504_ECB8_484B_8EF2_D9041E90CA0D"/>
      <w:r>
        <w:rPr>
          <w:rFonts w:ascii="Calibri" w:eastAsia="Calibri" w:hAnsi="Calibri" w:cs="Calibri"/>
          <w:sz w:val="20"/>
          <w:szCs w:val="20"/>
        </w:rPr>
        <w:t xml:space="preserve">Crestron DIN-AP4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Please see the following link for additional information: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https://www.crestron.com/Products/Control-Hardware-Software/Hardware/Control-Systems/DIN-AP4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1"/>
      <w:bookmarkEnd w:id="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C78519B0_3469_4CCA_8D59_8AB257CC6A64"/>
      <w:r>
        <w:rPr>
          <w:rFonts w:ascii="Calibri" w:eastAsia="Calibri" w:hAnsi="Calibri" w:cs="Calibri"/>
          <w:sz w:val="20"/>
          <w:szCs w:val="20"/>
        </w:rPr>
        <w:t xml:space="preserve">Control Processor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Unit shall include a built-in control processor with onboard control ports for control of external devices.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" w:name="BKM_E4216173_A0A9_4CC6_9AB6_ABC34E161326"/>
      <w:r>
        <w:rPr>
          <w:rFonts w:ascii="Calibri" w:eastAsia="Calibri" w:hAnsi="Calibri" w:cs="Calibri"/>
          <w:sz w:val="20"/>
          <w:szCs w:val="20"/>
        </w:rPr>
        <w:t xml:space="preserve">Control Ports- The control system shall be equipped with the following external connection ports: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6" w:name="BKM_09054ACB_B73D_41E8_AEC3_7E76D65C1597"/>
      <w:r>
        <w:rPr>
          <w:rFonts w:ascii="Calibri" w:eastAsia="Calibri" w:hAnsi="Calibri" w:cs="Calibri"/>
          <w:sz w:val="20"/>
          <w:szCs w:val="20"/>
        </w:rPr>
        <w:t xml:space="preserve">Eight IR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8" w:name="BKM_622B7E68_27FD_4B9F_9177_868E9E095099"/>
      <w:r>
        <w:rPr>
          <w:rFonts w:ascii="Calibri" w:eastAsia="Calibri" w:hAnsi="Calibri" w:cs="Calibri"/>
          <w:sz w:val="20"/>
          <w:szCs w:val="20"/>
        </w:rPr>
        <w:t xml:space="preserve">Three RS-232 COM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0" w:name="BKM_32876846_E70A_4AA7_8D32_10DBCD42C189"/>
      <w:r>
        <w:rPr>
          <w:rFonts w:ascii="Calibri" w:eastAsia="Calibri" w:hAnsi="Calibri" w:cs="Calibri"/>
          <w:sz w:val="20"/>
          <w:szCs w:val="20"/>
        </w:rPr>
        <w:t xml:space="preserve">Eight Relay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2" w:name="BKM_7BAD50A5_F87F_4C48_8F04_90340DE79941"/>
      <w:r>
        <w:rPr>
          <w:rFonts w:ascii="Calibri" w:eastAsia="Calibri" w:hAnsi="Calibri" w:cs="Calibri"/>
          <w:sz w:val="20"/>
          <w:szCs w:val="20"/>
        </w:rPr>
        <w:t xml:space="preserve">Eight Digital Input Output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2"/>
      <w:bookmarkEnd w:id="1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5" w:name="BKM_D87A1DE9_C132_4575_AD09_74DDE181B08F"/>
      <w:r>
        <w:rPr>
          <w:rFonts w:ascii="Calibri" w:eastAsia="Calibri" w:hAnsi="Calibri" w:cs="Calibri"/>
          <w:sz w:val="20"/>
          <w:szCs w:val="20"/>
        </w:rPr>
        <w:t xml:space="preserve">Native BACnet/IP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A free license for 50 BACnet objects is available for the CP4(N).  The CP4(N) processor may be upgraded to support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 maximum of 2000 BACnet IP objects.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6" w:name="BKM_A5535E54_D4F6_4B6F_A49A_CED98E838E7A"/>
      <w:r>
        <w:rPr>
          <w:rFonts w:ascii="Calibri" w:eastAsia="Calibri" w:hAnsi="Calibri" w:cs="Calibri"/>
          <w:sz w:val="20"/>
          <w:szCs w:val="20"/>
        </w:rPr>
        <w:t xml:space="preserve">Number of BACnet objects supported: 2000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A BACnet and IP license is required. A free license is available to support up to 50 BACnet objects on a single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4-Series control system. Enabling support for more than 50 BACnet objects requires the purchase of one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SW-3SERIES-BACNET-50+ license. The CP4N supports a maximum of 2000 BACnet objects when dedicated for BACnet use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only.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6"/>
      <w:bookmarkEnd w:id="2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9" w:name="BKM_4357E6AA_7CA4_4A38_958F_BEF19FEBA3DD"/>
      <w:r>
        <w:rPr>
          <w:rFonts w:ascii="Calibri" w:eastAsia="Calibri" w:hAnsi="Calibri" w:cs="Calibri"/>
          <w:sz w:val="20"/>
          <w:szCs w:val="20"/>
        </w:rPr>
        <w:t xml:space="preserve">The built-in control processor shall support customizable control of integrated AV devices, room lighting </w:t>
      </w:r>
      <w:r>
        <w:rPr>
          <w:rFonts w:ascii="Calibri" w:eastAsia="Calibri" w:hAnsi="Calibri" w:cs="Calibri"/>
          <w:sz w:val="20"/>
          <w:szCs w:val="20"/>
        </w:rPr>
        <w:t xml:space="preserve">hardware, window shades, and projection screens.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1" w:name="BKM_8A9F699C_CDDD_4643_912E_A75C32BAF5B5"/>
      <w:r>
        <w:rPr>
          <w:rFonts w:ascii="Calibri" w:eastAsia="Calibri" w:hAnsi="Calibri" w:cs="Calibri"/>
          <w:sz w:val="20"/>
          <w:szCs w:val="20"/>
        </w:rPr>
        <w:t xml:space="preserve">Controller shall include the following onboard network ports: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2" w:name="BKM_DD160718_51F0_4908_9AE7_EDE14675E7B0"/>
      <w:r>
        <w:rPr>
          <w:rFonts w:ascii="Calibri" w:eastAsia="Calibri" w:hAnsi="Calibri" w:cs="Calibri"/>
          <w:sz w:val="20"/>
          <w:szCs w:val="20"/>
        </w:rPr>
        <w:t xml:space="preserve">Ethernet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4" w:name="BKM_AFD860B8_F713_48AA_9883_C7621F4D8BFF"/>
      <w:r>
        <w:rPr>
          <w:rFonts w:ascii="Calibri" w:eastAsia="Calibri" w:hAnsi="Calibri" w:cs="Calibri"/>
          <w:sz w:val="20"/>
          <w:szCs w:val="20"/>
        </w:rPr>
        <w:t xml:space="preserve">RS-422 type network control bus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4"/>
      <w:bookmarkEnd w:id="3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7" w:name="BKM_DE360EDD_F9A7_4632_B472_3C2E00D38575"/>
      <w:r>
        <w:rPr>
          <w:rFonts w:ascii="Calibri" w:eastAsia="Calibri" w:hAnsi="Calibri" w:cs="Calibri"/>
          <w:sz w:val="20"/>
          <w:szCs w:val="20"/>
        </w:rPr>
        <w:t xml:space="preserve">Network Security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8" w:name="BKM_7765FB88_4289_41FF_B881_118CD8AD4DD3"/>
      <w:r>
        <w:rPr>
          <w:rFonts w:ascii="Calibri" w:eastAsia="Calibri" w:hAnsi="Calibri" w:cs="Calibri"/>
          <w:sz w:val="20"/>
          <w:szCs w:val="20"/>
        </w:rPr>
        <w:t xml:space="preserve">The device shall include Built-in SNMP V3 support.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8"/>
      <w:bookmarkEnd w:id="3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1" w:name="BKM_1FF9D3F0_B438_420D_8743_0AE547863A18"/>
      <w:r>
        <w:rPr>
          <w:rFonts w:ascii="Calibri" w:eastAsia="Calibri" w:hAnsi="Calibri" w:cs="Calibri"/>
          <w:sz w:val="20"/>
          <w:szCs w:val="20"/>
        </w:rPr>
        <w:t xml:space="preserve">Physical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2" w:name="BKM_D09DCA63_D4FD_4069_9DFA_185437EDE8DA"/>
      <w:r>
        <w:rPr>
          <w:rFonts w:ascii="Calibri" w:eastAsia="Calibri" w:hAnsi="Calibri" w:cs="Calibri"/>
          <w:sz w:val="20"/>
          <w:szCs w:val="20"/>
        </w:rPr>
        <w:t xml:space="preserve">The device shall be designed for Standard DIN EN 6075 rail mounting.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4" w:name="BKM_824902E0_CC61_42A9_B260_CBE612F973B3"/>
      <w:r>
        <w:rPr>
          <w:rFonts w:ascii="Calibri" w:eastAsia="Calibri" w:hAnsi="Calibri" w:cs="Calibri"/>
          <w:sz w:val="20"/>
          <w:szCs w:val="20"/>
        </w:rPr>
        <w:t xml:space="preserve">The Device shall occupy no more than 9 DIN module spaces (162 mm).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4"/>
      <w:bookmarkEnd w:id="4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7" w:name="BKM_D8B078F3_15FA_44BA_8B87_3B9B3E5024C0"/>
      <w:r>
        <w:rPr>
          <w:rFonts w:ascii="Calibri" w:eastAsia="Calibri" w:hAnsi="Calibri" w:cs="Calibri"/>
          <w:sz w:val="20"/>
          <w:szCs w:val="20"/>
        </w:rPr>
        <w:t xml:space="preserve">Power Source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8" w:name="BKM_AF00CBC0_0133_44F8_AE2D_44F59B3AF893"/>
      <w:r>
        <w:rPr>
          <w:rFonts w:ascii="Calibri" w:eastAsia="Calibri" w:hAnsi="Calibri" w:cs="Calibri"/>
          <w:sz w:val="20"/>
          <w:szCs w:val="20"/>
        </w:rPr>
        <w:t xml:space="preserve">The device shall support for following power sourcing methods: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9" w:name="BKM_23C97E8F_C4AA_4664_9525_093875EAC26A"/>
      <w:r>
        <w:rPr>
          <w:rFonts w:ascii="Calibri" w:eastAsia="Calibri" w:hAnsi="Calibri" w:cs="Calibri"/>
          <w:sz w:val="20"/>
          <w:szCs w:val="20"/>
        </w:rPr>
        <w:t xml:space="preserve">External 24 VDC power supply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1" w:name="BKM_126FE433_6E40_4F28_A2B9_779CC93E9F8C"/>
      <w:r>
        <w:rPr>
          <w:rFonts w:ascii="Calibri" w:eastAsia="Calibri" w:hAnsi="Calibri" w:cs="Calibri"/>
          <w:sz w:val="20"/>
          <w:szCs w:val="20"/>
        </w:rPr>
        <w:t xml:space="preserve">Power over Ethernet: IEEE 802.3at Type 1 Class 0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51"/>
      <w:bookmarkEnd w:id="48"/>
      <w:bookmarkEnd w:id="4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5" w:name="BKM_5E2A37D0_E89B_41A3_87FD_DC8E35D83B31"/>
      <w:r>
        <w:rPr>
          <w:rFonts w:ascii="Calibri" w:eastAsia="Calibri" w:hAnsi="Calibri" w:cs="Calibri"/>
          <w:sz w:val="20"/>
          <w:szCs w:val="20"/>
        </w:rPr>
        <w:t xml:space="preserve">The controller shall support a network cloud management system by the same manufacturer, enabling </w:t>
      </w:r>
      <w:r>
        <w:rPr>
          <w:rFonts w:ascii="Calibri" w:eastAsia="Calibri" w:hAnsi="Calibri" w:cs="Calibri"/>
          <w:sz w:val="20"/>
          <w:szCs w:val="20"/>
        </w:rPr>
        <w:t xml:space="preserve">users to remotely provision, monitor, and manage one or more units.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7" w:name="BKM_A617AD04_70F1_4F64_8ABF_3F604FE4FE1C"/>
      <w:r>
        <w:rPr>
          <w:rFonts w:ascii="Calibri" w:eastAsia="Calibri" w:hAnsi="Calibri" w:cs="Calibri"/>
          <w:sz w:val="20"/>
          <w:szCs w:val="20"/>
        </w:rPr>
        <w:t xml:space="preserve">The controller shall support touch screens, keypads, and wireless remotes and mobile device Apps from </w:t>
      </w:r>
      <w:r>
        <w:rPr>
          <w:rFonts w:ascii="Calibri" w:eastAsia="Calibri" w:hAnsi="Calibri" w:cs="Calibri"/>
          <w:sz w:val="20"/>
          <w:szCs w:val="20"/>
        </w:rPr>
        <w:t xml:space="preserve">the same manufacturer.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57"/>
      <w:bookmarkEnd w:id="14"/>
      <w:bookmarkEnd w:id="9"/>
      <w:bookmarkEnd w:id="7"/>
      <w:bookmarkEnd w:id="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63" w:name="EXECUTION"/>
      <w:bookmarkStart w:id="64" w:name="BKM_0BA71A0D_1953_4947_9E42_952098FA00CC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3"/>
      <w:bookmarkEnd w:id="6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67" w:name="APPENDICES"/>
      <w:bookmarkStart w:id="68" w:name="BKM_E48A383D_3294_4B47_ABC2_51904C4828A3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69" w:name="SPECIFIED_PRODUCTS"/>
      <w:bookmarkStart w:id="70" w:name="BKM_57217275_6E5C_47BA_AD96_1346AEFF06AF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71" w:name="BKM_4816F76C_10B8_4249_9849_C31005E39E8E"/>
      <w:r>
        <w:rPr>
          <w:rFonts w:ascii="Calibri" w:eastAsia="Calibri" w:hAnsi="Calibri" w:cs="Calibri"/>
          <w:sz w:val="20"/>
          <w:szCs w:val="20"/>
        </w:rPr>
        <w:t xml:space="preserve">Crestron DIN-AP4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71"/>
      <w:bookmarkEnd w:id="69"/>
      <w:bookmarkEnd w:id="70"/>
      <w:bookmarkEnd w:id="67"/>
      <w:bookmarkEnd w:id="68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5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2020-10-05T11:53:36</dcterms:created>
  <dcterms:modified xsi:type="dcterms:W3CDTF">2020-10-05T11:53:36</dcterms:modified>
</cp:coreProperties>
</file>